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5ED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562" w:firstLineChars="200"/>
        <w:jc w:val="center"/>
        <w:textAlignment w:val="auto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333333"/>
          <w:spacing w:val="0"/>
          <w:sz w:val="28"/>
          <w:szCs w:val="28"/>
        </w:rPr>
      </w:pPr>
      <w:bookmarkStart w:id="0" w:name="_GoBack"/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习近平在加强基础研究座谈会上强调 以更大力度更实举措加强基础研究 进一步打牢科技强国建设根基</w:t>
      </w:r>
    </w:p>
    <w:bookmarkEnd w:id="0"/>
    <w:p w14:paraId="11AA47B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30" w:lineRule="atLeast"/>
        <w:ind w:left="0" w:right="0" w:firstLine="56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中共中央总书记、国家主席、中央军委主席习近平4月30日上午在上海出席加强基础研究座谈会并发表重要讲话。他强调，基础研究是整个科学体系的源头，是所有技术问题的总机关。要以更大力度、更实举措加强基础研究，提升我国原始创新能力，进一步打牢科技强国建设根基。</w:t>
      </w:r>
    </w:p>
    <w:p w14:paraId="6DAD1C1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30" w:lineRule="atLeast"/>
        <w:ind w:left="0" w:right="0" w:firstLine="56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中共中央政治局常委、中央办公厅主任蔡奇出席座谈会，中共中央政治局常委、国务院副总理丁薛祥主持座谈会。</w:t>
      </w:r>
    </w:p>
    <w:p w14:paraId="29C59C8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30" w:lineRule="atLeast"/>
        <w:ind w:left="0" w:right="0" w:firstLine="56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座谈会上，科技部部长阴和俊、教育部部长怀进鹏、中国科学院院长侯建国、上海市委书记陈吉宁、北京大学数学科学学院院长刘若川、中国科学院深圳先进技术研究院院长刘陈立、浦江实验室教授乔宇、西部超导材料科技股份有限公司首席科学家张平祥先后发言，就加强基础研究介绍工作情况、提出意见建议。</w:t>
      </w:r>
    </w:p>
    <w:p w14:paraId="3F0C15B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30" w:lineRule="atLeast"/>
        <w:ind w:left="0" w:right="0" w:firstLine="56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在听取大家发言后，习近平发表重要讲话。他指出，党的十八大以来，党中央高度重视基础研究，通过优化科研布局、加大投入保障、创新体制机制等，推动我国基础研究水平显著提升。当前，新一轮科技革命和产业变革加速突破，全球科技竞争更加聚焦基础前沿领域，原创性颠覆性创新的重要性日益凸显。我们要抓住机遇、应对挑战，切实把基础研究工作摆上重要日程，持续抓下去，不断抓出新成效。</w:t>
      </w:r>
    </w:p>
    <w:p w14:paraId="1A44D98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30" w:lineRule="atLeast"/>
        <w:ind w:left="0" w:right="0" w:firstLine="56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习近平强调，要加强统筹谋划和顶层设计，优化基础研究系统布局。坚持“四个面向”战略导向，进一步明确基础研究的主攻方向和重点领域。强化国家科研机构、高水平研究型大学等引领作用，鼓励和规范发展新型研发机构，推动企业主导的产学研用深度融合，打通基础研究、应用开发、成果转化的创新链条。加强基础学科建设，促进应用学科与基础学科协调发展。</w:t>
      </w:r>
    </w:p>
    <w:p w14:paraId="296CCE1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30" w:lineRule="atLeast"/>
        <w:ind w:left="0" w:right="0" w:firstLine="56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习近平指出，要一体推进教育科技人才发展，全方位做好培养、引进、使用工作，壮大基础研究人才队伍。遵循人才成长规律，提高教育质量，源源不断培养基础研究后备力量。优化科教协同育人机制，注重在科研一线发现和培养人才。坚持任务牵引、以老带新，大力扶持青年人才。弘扬科学家精神，加强科普宣传，激发青少年的想象力和探求欲，让投身基础研究成为更多青少年的人生追求。</w:t>
      </w:r>
    </w:p>
    <w:p w14:paraId="6F7FCA8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30" w:lineRule="atLeast"/>
        <w:ind w:left="0" w:right="0" w:firstLine="56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习近平强调，要加强对基础研究的支持保障。逐步提高基础研究经费占比，形成多元化投入格局。体系化布局建设重大科技基础设施，建设智能化科研平台系统。健全符合基础研究特点的分类评价体系，改善基础研究人员的工作和生活条件，营造开放包容、宽容失败的创新环境。加强科研诚信建设。</w:t>
      </w:r>
    </w:p>
    <w:p w14:paraId="0B426A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30" w:lineRule="atLeast"/>
        <w:ind w:left="0" w:right="0" w:firstLine="56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习近平指出，要主动融入全球创新网络，深化基础研究国际交流合作，联合开展气候变化、能源环境、生命健康等重大科学问题攻关，积极参与全球科技治理。</w:t>
      </w:r>
    </w:p>
    <w:p w14:paraId="2CEF7F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30" w:lineRule="atLeast"/>
        <w:ind w:left="0" w:right="0" w:firstLine="56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丁薛祥主持会议时表示，习近平总书记重要讲话充分肯定我国基础研究取得的成就，全面分析面临的新形势新挑战，对加强基础研究作出战略部署、提出明确要求。讲话高屋建瓴、内涵丰富，具有很强的政治性、思想性、指导性，为加强基础研究指明了前进方向、提供了根本遵循。我们要深学细悟总书记重要讲话精神，准确把握党中央战略意图，增强紧迫感、责任感、使命感，以更加坚定的信心和决心、更加务实的举措和行动，全面加强基础研究，着力提升原始创新能力，为实现高水平科技自立自强、建设科技强国努力奋斗。</w:t>
      </w:r>
    </w:p>
    <w:p w14:paraId="44207C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30" w:lineRule="atLeast"/>
        <w:ind w:left="0" w:right="0" w:firstLine="56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尹力、石泰峰、刘国中、张国清、黄坤明出席座谈会。</w:t>
      </w:r>
    </w:p>
    <w:p w14:paraId="7C4114B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30" w:lineRule="atLeast"/>
        <w:ind w:left="0" w:right="0" w:firstLine="560" w:firstLineChars="200"/>
        <w:jc w:val="both"/>
        <w:textAlignment w:val="auto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中央和国家机关有关部门、军队有关单位、部分省市主要负责同志，有关高校、科研机构、国家实验室、企业负责人和科研人员代表等参加座谈会。</w:t>
      </w:r>
    </w:p>
    <w:p w14:paraId="31FE91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E4532"/>
    <w:rsid w:val="1DBE4532"/>
    <w:rsid w:val="6F53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6034</Words>
  <Characters>6046</Characters>
  <Lines>0</Lines>
  <Paragraphs>0</Paragraphs>
  <TotalTime>173</TotalTime>
  <ScaleCrop>false</ScaleCrop>
  <LinksUpToDate>false</LinksUpToDate>
  <CharactersWithSpaces>6046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2026-04-13T03:21:00Z</dcterms:created>
  <dc:creator>哆啦美</dc:creator>
  <cp:lastModifiedBy>哆啦美</cp:lastModifiedBy>
  <dcterms:modified xsi:type="dcterms:W3CDTF">2026-05-13T01:57:00Z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0491EE3E5FE6476BBF2B45B6A3A7C59C_11</vt:lpwstr>
  </property>
  <property fmtid="{D5CDD505-2E9C-101B-9397-08002B2CF9AE}" pid="4" name="KSOTemplateDocerSaveRecord">
    <vt:lpwstr>eyJoZGlkIjoiNWU2NzBhNzIyY2NhODRkMzdhMzAxNGJiYzUzNTk4OTUiLCJ1c2VySWQiOiIzMTEwNDY2NzgifQ==</vt:lpwstr>
  </property>
</Properties>
</file>